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A2" w:rsidRPr="00CE0FA2" w:rsidRDefault="00CE0FA2" w:rsidP="00CE0FA2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  <w:lang w:eastAsia="hr-HR"/>
        </w:rPr>
      </w:pPr>
      <w:r w:rsidRPr="00CE0FA2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  <w:lang w:eastAsia="hr-HR"/>
        </w:rPr>
        <w:t>KAKO RAZGOVARATI S DJECOM O TRAGEDIJAMA I KRIZNIM SITUACIJAMA</w:t>
      </w:r>
    </w:p>
    <w:p w:rsidR="00CE0FA2" w:rsidRDefault="00CE0FA2" w:rsidP="0072521B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hr-HR"/>
        </w:rPr>
      </w:pPr>
    </w:p>
    <w:p w:rsidR="00CE0FA2" w:rsidRDefault="00CE0FA2" w:rsidP="0072521B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hr-HR"/>
        </w:rPr>
      </w:pP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hr-HR"/>
        </w:rPr>
      </w:pPr>
      <w:r w:rsidRPr="0072521B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hr-HR"/>
        </w:rPr>
        <w:t>Poštovani roditelji,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CE0FA2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„</w:t>
      </w:r>
      <w:r w:rsidR="002A7BDC" w:rsidRPr="0072521B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</w:t>
      </w:r>
      <w:r w:rsidR="0072521B" w:rsidRPr="0072521B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„Razgovarajte s djecom.“</w:t>
      </w:r>
      <w:r w:rsidR="0072521B"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– rečenica kojom smo okruženi već nekoliko dana i koja je apsolutno opravdana. No, kako razgovarati s djecom o tragedijama i kriznim situacijama?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Koliko god da ih nastojimo zaštititi od loših vijesti, one se šire brzinom svjetlosti i neminovno je da će do djece doći – putem medija, vijesti, društvenih mreža, obitelji, poznanika, vršnjaka. Kada se to dogodi, s djecom je potrebno iskreno, smireno i otvoreno razgovarati.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Za početak, pronađite odgovarajući trenutak za razgovor, onaj u kojem i vi i oni imate vremena i volje za razgovorom. Važno je da ste u sigurnoj, poznatoj okolini i da je razgovor moguć. Na primjer, možete razgovarati za vrijeme vožnje kući ili tijekom obiteljskog ručka. 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Ako djeca već imaju informacije o događaju, pitajte ih što točno znaju i što su čuli. Pustite ih da pričaju i samo slušajte. Pokažite im da vas zanima njihovo mišljenje i da ste ga spremni čuti.</w:t>
      </w:r>
    </w:p>
    <w:p w:rsidR="0072521B" w:rsidRPr="0072521B" w:rsidRDefault="0072521B" w:rsidP="00CE0FA2">
      <w:pPr>
        <w:pStyle w:val="Odlomakpopisa"/>
        <w:spacing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pStyle w:val="Odlomakpopisa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Pokušajte im pažnju usmjeriti s negativnih na pozitivne aktere u događaju – ljude koji su žrtvama hrabro pomogli i na koje uvijek mogu računati za pomoć.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U kriznim situacijama djeca često postavljaju mnogo pitanja, no oni zapravo ne žele toliko informacija. Iz tog razloga, nemojte ih bombardirati nepotrebnim informacijama.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lastRenderedPageBreak/>
        <w:t xml:space="preserve"> Ukoliko djeca raspolažu pogrešnim informacijama, ispravite ih i podijelite s njima samo one koje su provjerene i točne. </w:t>
      </w:r>
    </w:p>
    <w:p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Svako dijete se s emocijama nosi drugačije. Nemojte pretpostavljati, već ih pitajte ih kako se osjećaju povodom navedenih događaja. Nemojte ih prekidati dok govore!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Podijelite s njima i vlastite osjećaje te se na taj način povežite. Ako ste tužni, recite im to. Nemojte im držati „predavanja“. Priznajte da je ovo i vas pogodilo i tako im pokažite da se u redu tako osjećati. Na taj način pružit ćete im ono što im je trenutno najpotrebnije – model koji se u situaciji krize s njom nosi najbolje što zna i može!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Kod neke djece može se pojaviti osjećaj brige za vlastitu sigurnost i sigurnost vršnjaka. Uvažite njihovu brigu, no recite im kako su ovakvi događaji vrlo rijetki i da ćete učiniti sve da ih zadržite sigurnima. Neka budu svjesni da se odrasli za njih brinu i da će učiniti sve da ostanu sigurni. Podsjetite ih da su u sigurnom i </w:t>
      </w:r>
      <w:proofErr w:type="spellStart"/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podržavajućem</w:t>
      </w:r>
      <w:proofErr w:type="spellEnd"/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okruženju i potrudite se da to tako bude unutar vaše obitelji (a odgojno-obrazovni djelatnici će se potruditi da tako bude i u školi/vrtiću).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Nastojte ih zaštititi od fotografija i snimaka vezanih uz događaj. Ako su djeca fotografije ili snimke već vidjela, pokažite im pozitivne fotografije i pažnju usmjerite na junake događaja, odnosno osobe koje su spremno uskočile pomoći poput policajaca, hitne pomoći i slično.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CE0FA2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hr-HR"/>
        </w:rPr>
        <w:t>PAZITE NA SEBE I ČUVAJTE SEBE!</w:t>
      </w:r>
    </w:p>
    <w:p w:rsidR="0072521B" w:rsidRPr="0072521B" w:rsidRDefault="0072521B" w:rsidP="00CE0F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Vodite računa o sebi kako biste mogli biti uzor svojoj djeci! Procesuirajte informacije i emocije na način koji vama odgovara i koliko god dugo vam je potrebno. Održavajte rutinu, nemojte previše planirati i uzmite vrijeme za odmor! </w:t>
      </w:r>
    </w:p>
    <w:p w:rsid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CE0FA2" w:rsidRDefault="00CE0FA2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CE0FA2" w:rsidRPr="0072521B" w:rsidRDefault="00CE0FA2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hr-HR"/>
        </w:rPr>
        <w:lastRenderedPageBreak/>
        <w:t>PRATITE PROMJENE KOD DJECE!</w:t>
      </w:r>
    </w:p>
    <w:p w:rsidR="0072521B" w:rsidRPr="0072521B" w:rsidRDefault="0072521B" w:rsidP="00CE0F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U nadolazećem periodu, pratite djecu, njihovo ponašanje, osjećaje, promjene raspoloženja, obrasce razmišljanja, spavanja i hranjenja. Postoji mogućnost da će se kod neke djece privremeno primijetiti promjene, no one su prirodne i uobičajene nakon ovakvog događaja. Ovakvo stanje u psihologiji se naziva „akutna stresna reakcija“. Na simptome možete gledati kao na prirodan mehanizam kojim se tijelo smiruje i vraća u balans te kojim integrira događaj u svoje životno iskustvo. 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Ukoliko navedene promjene traju duže od nekoliko tjedana, to je znak da je potrebno potražiti stručnu pomoć.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hr-HR"/>
        </w:rPr>
        <w:t>GDJE PRONAĆI STRUČNU POMOĆ?</w:t>
      </w:r>
    </w:p>
    <w:p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color w:val="FF0000"/>
          <w:sz w:val="24"/>
          <w:szCs w:val="24"/>
          <w:u w:val="single"/>
          <w:lang w:eastAsia="hr-HR"/>
        </w:rPr>
      </w:pPr>
      <w:r w:rsidRPr="0072521B">
        <w:rPr>
          <w:rFonts w:ascii="Bookman Old Style" w:eastAsia="Times New Roman" w:hAnsi="Bookman Old Style" w:cs="Times New Roman"/>
          <w:color w:val="FF0000"/>
          <w:sz w:val="24"/>
          <w:szCs w:val="24"/>
          <w:u w:val="single"/>
          <w:lang w:eastAsia="hr-HR"/>
        </w:rPr>
        <w:t>Školska stručna služba (psiholog, pedagog</w:t>
      </w:r>
      <w:r w:rsidRPr="00CE0FA2">
        <w:rPr>
          <w:rFonts w:ascii="Bookman Old Style" w:eastAsia="Times New Roman" w:hAnsi="Bookman Old Style" w:cs="Times New Roman"/>
          <w:color w:val="FF0000"/>
          <w:sz w:val="24"/>
          <w:szCs w:val="24"/>
          <w:u w:val="single"/>
          <w:lang w:eastAsia="hr-HR"/>
        </w:rPr>
        <w:t>, školska liječnica..</w:t>
      </w:r>
      <w:r w:rsidRPr="0072521B">
        <w:rPr>
          <w:rFonts w:ascii="Bookman Old Style" w:eastAsia="Times New Roman" w:hAnsi="Bookman Old Style" w:cs="Times New Roman"/>
          <w:color w:val="FF0000"/>
          <w:sz w:val="24"/>
          <w:szCs w:val="24"/>
          <w:u w:val="single"/>
          <w:lang w:eastAsia="hr-HR"/>
        </w:rPr>
        <w:t>)</w:t>
      </w:r>
    </w:p>
    <w:p w:rsidR="0072521B" w:rsidRDefault="002A7BDC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hyperlink r:id="rId8" w:history="1">
        <w:r w:rsidRPr="006C7625">
          <w:rPr>
            <w:rStyle w:val="Hiperveza"/>
            <w:rFonts w:ascii="Bookman Old Style" w:eastAsia="Times New Roman" w:hAnsi="Bookman Old Style" w:cs="Times New Roman"/>
            <w:sz w:val="24"/>
            <w:szCs w:val="24"/>
            <w:lang w:eastAsia="hr-HR"/>
          </w:rPr>
          <w:t>http://mentalnozdravlje.com.hr/kontakt/</w:t>
        </w:r>
      </w:hyperlink>
      <w:bookmarkStart w:id="0" w:name="_GoBack"/>
      <w:bookmarkEnd w:id="0"/>
    </w:p>
    <w:p w:rsidR="002A7BDC" w:rsidRPr="0072521B" w:rsidRDefault="002A7BDC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72521B" w:rsidRPr="0072521B" w:rsidRDefault="0072521B" w:rsidP="00CE0F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Svatko od nas, neovisno o svojoj struci, može pomoći u stvaranju sigurnijeg svijeta za naše najmlađe, ali i sve nas. Budite pr</w:t>
      </w:r>
      <w:r w:rsidR="002A7BDC">
        <w:rPr>
          <w:rFonts w:ascii="Bookman Old Style" w:eastAsia="Times New Roman" w:hAnsi="Bookman Old Style" w:cs="Times New Roman"/>
          <w:sz w:val="24"/>
          <w:szCs w:val="24"/>
          <w:lang w:eastAsia="hr-HR"/>
        </w:rPr>
        <w:t>vi korak u pozitivnoj promjeni!</w:t>
      </w:r>
      <w:r w:rsidR="00CE0FA2">
        <w:rPr>
          <w:rFonts w:ascii="Bookman Old Style" w:eastAsia="Times New Roman" w:hAnsi="Bookman Old Style" w:cs="Times New Roman"/>
          <w:sz w:val="24"/>
          <w:szCs w:val="24"/>
          <w:lang w:eastAsia="hr-HR"/>
        </w:rPr>
        <w:t>“</w:t>
      </w:r>
      <w:r w:rsidR="002A7BDC">
        <w:rPr>
          <w:rStyle w:val="Referencafusnote"/>
          <w:rFonts w:ascii="Bookman Old Style" w:eastAsia="Times New Roman" w:hAnsi="Bookman Old Style" w:cs="Times New Roman"/>
          <w:sz w:val="24"/>
          <w:szCs w:val="24"/>
          <w:lang w:eastAsia="hr-HR"/>
        </w:rPr>
        <w:footnoteReference w:id="1"/>
      </w:r>
    </w:p>
    <w:p w:rsidR="0072521B" w:rsidRPr="0072521B" w:rsidRDefault="0072521B" w:rsidP="0072521B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sectPr w:rsidR="0072521B" w:rsidRPr="0072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CE" w:rsidRDefault="00004ACE" w:rsidP="0072521B">
      <w:pPr>
        <w:spacing w:after="0" w:line="240" w:lineRule="auto"/>
      </w:pPr>
      <w:r>
        <w:separator/>
      </w:r>
    </w:p>
  </w:endnote>
  <w:endnote w:type="continuationSeparator" w:id="0">
    <w:p w:rsidR="00004ACE" w:rsidRDefault="00004ACE" w:rsidP="0072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CE" w:rsidRDefault="00004ACE" w:rsidP="0072521B">
      <w:pPr>
        <w:spacing w:after="0" w:line="240" w:lineRule="auto"/>
      </w:pPr>
      <w:r>
        <w:separator/>
      </w:r>
    </w:p>
  </w:footnote>
  <w:footnote w:type="continuationSeparator" w:id="0">
    <w:p w:rsidR="00004ACE" w:rsidRDefault="00004ACE" w:rsidP="0072521B">
      <w:pPr>
        <w:spacing w:after="0" w:line="240" w:lineRule="auto"/>
      </w:pPr>
      <w:r>
        <w:continuationSeparator/>
      </w:r>
    </w:p>
  </w:footnote>
  <w:footnote w:id="1">
    <w:p w:rsidR="002A7BDC" w:rsidRPr="002A7BDC" w:rsidRDefault="002A7BDC" w:rsidP="002A7BDC">
      <w:pPr>
        <w:rPr>
          <w:rFonts w:ascii="Bookman Old Style" w:hAnsi="Bookman Old Style"/>
          <w:i/>
        </w:rPr>
      </w:pPr>
      <w:r>
        <w:rPr>
          <w:rStyle w:val="Referencafusnote"/>
        </w:rPr>
        <w:footnoteRef/>
      </w:r>
      <w:r>
        <w:t xml:space="preserve"> </w:t>
      </w:r>
      <w:r w:rsidRPr="002A7BDC">
        <w:rPr>
          <w:rFonts w:ascii="Bookman Old Style" w:hAnsi="Bookman Old Style"/>
          <w:i/>
        </w:rPr>
        <w:t xml:space="preserve">Preuzeto sa službene </w:t>
      </w:r>
      <w:proofErr w:type="spellStart"/>
      <w:r w:rsidRPr="002A7BDC">
        <w:rPr>
          <w:rFonts w:ascii="Bookman Old Style" w:hAnsi="Bookman Old Style"/>
          <w:i/>
        </w:rPr>
        <w:t>facebook</w:t>
      </w:r>
      <w:proofErr w:type="spellEnd"/>
      <w:r w:rsidRPr="002A7BDC">
        <w:rPr>
          <w:rFonts w:ascii="Bookman Old Style" w:hAnsi="Bookman Old Style"/>
          <w:i/>
        </w:rPr>
        <w:t xml:space="preserve"> stranice Klub studenata pedagogije FFZG</w:t>
      </w:r>
    </w:p>
    <w:p w:rsidR="002A7BDC" w:rsidRDefault="002A7BD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178F"/>
    <w:multiLevelType w:val="hybridMultilevel"/>
    <w:tmpl w:val="66AEAD0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5461A"/>
    <w:multiLevelType w:val="hybridMultilevel"/>
    <w:tmpl w:val="10B0AEE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1B"/>
    <w:rsid w:val="00004ACE"/>
    <w:rsid w:val="00107EDF"/>
    <w:rsid w:val="002A7BDC"/>
    <w:rsid w:val="0072521B"/>
    <w:rsid w:val="00C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9E58"/>
  <w15:chartTrackingRefBased/>
  <w15:docId w15:val="{03597327-CAA6-4821-A7B7-306A7AE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21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252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521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521B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A7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alnozdravlje.com.hr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7E83-CC70-4773-823F-88FCEF5D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Rčunalo</dc:creator>
  <cp:keywords/>
  <dc:description/>
  <cp:lastModifiedBy>Rčunalo</cp:lastModifiedBy>
  <cp:revision>1</cp:revision>
  <dcterms:created xsi:type="dcterms:W3CDTF">2023-05-08T06:10:00Z</dcterms:created>
  <dcterms:modified xsi:type="dcterms:W3CDTF">2023-05-08T06:33:00Z</dcterms:modified>
</cp:coreProperties>
</file>